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9312B" w14:textId="77777777" w:rsidR="003501E4" w:rsidRPr="003501E4" w:rsidRDefault="003501E4" w:rsidP="003501E4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3501E4">
        <w:rPr>
          <w:rFonts w:ascii="Arial" w:eastAsia="Arial" w:hAnsi="Arial"/>
          <w:b/>
          <w:sz w:val="22"/>
          <w:szCs w:val="22"/>
        </w:rPr>
        <w:t>ANNEX 4</w:t>
      </w:r>
    </w:p>
    <w:p w14:paraId="25A02832" w14:textId="77777777" w:rsidR="003501E4" w:rsidRPr="003501E4" w:rsidRDefault="003501E4" w:rsidP="003501E4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0C32DD62" w14:textId="77777777" w:rsidR="003501E4" w:rsidRPr="003501E4" w:rsidRDefault="003501E4" w:rsidP="003501E4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3501E4">
        <w:rPr>
          <w:rFonts w:ascii="Arial" w:eastAsia="Arial" w:hAnsi="Arial"/>
          <w:b/>
          <w:sz w:val="22"/>
          <w:szCs w:val="22"/>
        </w:rPr>
        <w:t>MODEL DE PROPOSICIÓ ECONÒMICA I CRITERIS AUTOMÀTICS</w:t>
      </w:r>
    </w:p>
    <w:p w14:paraId="1663BC90" w14:textId="77777777" w:rsidR="003501E4" w:rsidRPr="003501E4" w:rsidRDefault="003501E4" w:rsidP="003501E4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bookmarkStart w:id="0" w:name="_Hlk207347979"/>
      <w:r w:rsidRPr="003501E4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bookmarkEnd w:id="0"/>
    <w:p w14:paraId="0B45B07D" w14:textId="77777777" w:rsidR="003501E4" w:rsidRPr="003501E4" w:rsidRDefault="003501E4" w:rsidP="003501E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B906C87" w14:textId="77777777" w:rsidR="003501E4" w:rsidRPr="003501E4" w:rsidRDefault="003501E4" w:rsidP="003501E4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3501E4">
        <w:rPr>
          <w:rFonts w:ascii="Arial" w:eastAsia="Arial" w:hAnsi="Arial"/>
          <w:sz w:val="22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3501E4">
        <w:rPr>
          <w:rFonts w:ascii="Arial" w:eastAsia="Arial" w:hAnsi="Arial"/>
          <w:sz w:val="22"/>
          <w:szCs w:val="22"/>
        </w:rPr>
        <w:t>ada</w:t>
      </w:r>
      <w:proofErr w:type="spellEnd"/>
      <w:r w:rsidRPr="003501E4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 , es compromet en nom propi / en nom i representació de l’empresa ...................... a executar-lo amb estricte subjecció als requisits i condicions estipulats, per la quantitat </w:t>
      </w:r>
      <w:r w:rsidRPr="003501E4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3501E4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3EA0249A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20A8EC35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tbl>
      <w:tblPr>
        <w:tblW w:w="64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6"/>
        <w:gridCol w:w="1387"/>
        <w:gridCol w:w="1379"/>
        <w:gridCol w:w="1626"/>
      </w:tblGrid>
      <w:tr w:rsidR="003501E4" w:rsidRPr="003501E4" w14:paraId="03B4F309" w14:textId="77777777" w:rsidTr="005D1AFA">
        <w:trPr>
          <w:trHeight w:val="444"/>
          <w:jc w:val="center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EBF7"/>
            <w:vAlign w:val="center"/>
            <w:hideMark/>
          </w:tcPr>
          <w:p w14:paraId="0B7A72F1" w14:textId="77777777" w:rsidR="003501E4" w:rsidRPr="003501E4" w:rsidRDefault="003501E4" w:rsidP="003501E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Concepte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DEBF7"/>
            <w:vAlign w:val="center"/>
            <w:hideMark/>
          </w:tcPr>
          <w:p w14:paraId="7398382D" w14:textId="77777777" w:rsidR="003501E4" w:rsidRPr="003501E4" w:rsidRDefault="003501E4" w:rsidP="003501E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Total unitats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DEBF7"/>
            <w:vAlign w:val="center"/>
            <w:hideMark/>
          </w:tcPr>
          <w:p w14:paraId="31B01221" w14:textId="77777777" w:rsidR="003501E4" w:rsidRPr="003501E4" w:rsidRDefault="003501E4" w:rsidP="003501E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Preu/ hora</w:t>
            </w:r>
          </w:p>
        </w:tc>
        <w:tc>
          <w:tcPr>
            <w:tcW w:w="16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DEBF7"/>
            <w:vAlign w:val="center"/>
            <w:hideMark/>
          </w:tcPr>
          <w:p w14:paraId="4AB45886" w14:textId="77777777" w:rsidR="003501E4" w:rsidRPr="003501E4" w:rsidRDefault="003501E4" w:rsidP="003501E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Import sense IVA</w:t>
            </w:r>
          </w:p>
        </w:tc>
      </w:tr>
      <w:tr w:rsidR="003501E4" w:rsidRPr="003501E4" w14:paraId="533AAF82" w14:textId="77777777" w:rsidTr="005D1AFA">
        <w:trPr>
          <w:trHeight w:val="457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C5864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501E4">
              <w:rPr>
                <w:rFonts w:ascii="Arial" w:hAnsi="Arial"/>
                <w:sz w:val="22"/>
                <w:szCs w:val="22"/>
              </w:rPr>
              <w:t>Consultor del servei de IA Generativa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7D00A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501E4">
              <w:rPr>
                <w:rFonts w:ascii="Arial" w:hAnsi="Arial"/>
                <w:sz w:val="22"/>
                <w:szCs w:val="22"/>
              </w:rPr>
              <w:t>384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4F610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082E7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3501E4" w:rsidRPr="003501E4" w14:paraId="1D1D31EB" w14:textId="77777777" w:rsidTr="005D1AFA">
        <w:trPr>
          <w:trHeight w:val="457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6BF508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501E4">
              <w:rPr>
                <w:rFonts w:ascii="Arial" w:hAnsi="Arial"/>
                <w:sz w:val="22"/>
                <w:szCs w:val="22"/>
              </w:rPr>
              <w:t>Llicències IA Gen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3EF7A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501E4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6DE4F" w14:textId="77777777" w:rsidR="003501E4" w:rsidRPr="003501E4" w:rsidRDefault="003501E4" w:rsidP="003501E4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B3F03" w14:textId="77777777" w:rsidR="003501E4" w:rsidRPr="003501E4" w:rsidRDefault="003501E4" w:rsidP="003501E4">
            <w:pPr>
              <w:jc w:val="both"/>
              <w:rPr>
                <w:rFonts w:ascii="Arial" w:hAnsi="Arial"/>
                <w:strike/>
                <w:sz w:val="22"/>
                <w:szCs w:val="22"/>
              </w:rPr>
            </w:pPr>
          </w:p>
        </w:tc>
      </w:tr>
      <w:tr w:rsidR="003501E4" w:rsidRPr="003501E4" w14:paraId="40EE0966" w14:textId="77777777" w:rsidTr="005D1AFA">
        <w:trPr>
          <w:trHeight w:val="457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410BBB6" w14:textId="77777777" w:rsidR="003501E4" w:rsidRPr="003501E4" w:rsidRDefault="003501E4" w:rsidP="003501E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TOTAL (HORES)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FDDAD9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eastAsia="Times New Roman" w:hAnsi="Arial"/>
                <w:b/>
                <w:bCs/>
                <w:sz w:val="22"/>
                <w:szCs w:val="22"/>
              </w:rPr>
              <w:t>385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C1689E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D77D49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</w:tr>
      <w:tr w:rsidR="003501E4" w:rsidRPr="003501E4" w14:paraId="20D8AADA" w14:textId="77777777" w:rsidTr="005D1AFA">
        <w:trPr>
          <w:trHeight w:val="457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6EB6A85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TOTAL (SENSE IVA)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622957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</w:tr>
      <w:tr w:rsidR="003501E4" w:rsidRPr="003501E4" w14:paraId="4E3875BC" w14:textId="77777777" w:rsidTr="005D1AFA">
        <w:trPr>
          <w:trHeight w:val="259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31F222C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IVA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6EB592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</w:tr>
      <w:tr w:rsidR="003501E4" w:rsidRPr="003501E4" w14:paraId="1610BE5F" w14:textId="77777777" w:rsidTr="005D1AFA">
        <w:trPr>
          <w:trHeight w:val="276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098303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  <w:r w:rsidRPr="003501E4">
              <w:rPr>
                <w:rFonts w:ascii="Arial" w:hAnsi="Arial"/>
                <w:b/>
                <w:bCs/>
                <w:sz w:val="22"/>
                <w:szCs w:val="22"/>
              </w:rPr>
              <w:t>TOTAL (IVA INCLÒS)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F4027F" w14:textId="77777777" w:rsidR="003501E4" w:rsidRPr="003501E4" w:rsidRDefault="003501E4" w:rsidP="003501E4">
            <w:pPr>
              <w:jc w:val="both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</w:tr>
    </w:tbl>
    <w:p w14:paraId="1B63FC49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65D231B7" w14:textId="77777777" w:rsidR="003501E4" w:rsidRPr="003501E4" w:rsidRDefault="003501E4" w:rsidP="003501E4">
      <w:pPr>
        <w:spacing w:line="276" w:lineRule="auto"/>
        <w:ind w:left="2160" w:firstLine="720"/>
        <w:jc w:val="both"/>
        <w:rPr>
          <w:rFonts w:ascii="Arial" w:hAnsi="Arial"/>
          <w:bCs/>
          <w:sz w:val="22"/>
          <w:szCs w:val="22"/>
          <w:u w:val="single"/>
        </w:rPr>
      </w:pPr>
      <w:r w:rsidRPr="003501E4">
        <w:rPr>
          <w:rFonts w:ascii="Arial" w:hAnsi="Arial"/>
          <w:bCs/>
          <w:sz w:val="22"/>
          <w:szCs w:val="22"/>
          <w:u w:val="single"/>
        </w:rPr>
        <w:t>CRITERIS AUTOMÀTICS</w:t>
      </w:r>
    </w:p>
    <w:p w14:paraId="4BCA3855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27E00293" w14:textId="27A37355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  <w:r w:rsidRPr="003501E4">
        <w:rPr>
          <w:rFonts w:ascii="Arial" w:hAnsi="Arial"/>
          <w:noProof/>
          <w:sz w:val="22"/>
          <w:szCs w:val="22"/>
        </w:rPr>
        <w:drawing>
          <wp:inline distT="0" distB="0" distL="0" distR="0" wp14:anchorId="5D6A512E" wp14:editId="142D4457">
            <wp:extent cx="5400040" cy="1595755"/>
            <wp:effectExtent l="0" t="0" r="0" b="4445"/>
            <wp:docPr id="101765426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F983E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2"/>
      </w:tblGrid>
      <w:tr w:rsidR="003501E4" w:rsidRPr="003501E4" w14:paraId="5BB3AAED" w14:textId="77777777" w:rsidTr="005D1AFA">
        <w:tc>
          <w:tcPr>
            <w:tcW w:w="8562" w:type="dxa"/>
            <w:vAlign w:val="center"/>
          </w:tcPr>
          <w:p w14:paraId="5210705E" w14:textId="77777777" w:rsidR="003501E4" w:rsidRPr="003501E4" w:rsidRDefault="003501E4" w:rsidP="003501E4">
            <w:pPr>
              <w:spacing w:line="253" w:lineRule="exact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3501E4">
              <w:rPr>
                <w:rFonts w:ascii="Arial" w:eastAsia="Arial" w:hAnsi="Arial"/>
                <w:b/>
                <w:sz w:val="22"/>
                <w:szCs w:val="22"/>
              </w:rPr>
              <w:t>MPORTANT</w:t>
            </w:r>
          </w:p>
        </w:tc>
      </w:tr>
      <w:tr w:rsidR="003501E4" w:rsidRPr="003501E4" w14:paraId="41338B1F" w14:textId="77777777" w:rsidTr="005D1AFA">
        <w:trPr>
          <w:trHeight w:val="1758"/>
        </w:trPr>
        <w:tc>
          <w:tcPr>
            <w:tcW w:w="8562" w:type="dxa"/>
            <w:vAlign w:val="center"/>
          </w:tcPr>
          <w:p w14:paraId="16B12BB4" w14:textId="77777777" w:rsidR="003501E4" w:rsidRPr="003501E4" w:rsidRDefault="003501E4" w:rsidP="003501E4">
            <w:pPr>
              <w:spacing w:line="253" w:lineRule="exact"/>
              <w:jc w:val="both"/>
              <w:rPr>
                <w:rFonts w:ascii="Arial" w:eastAsia="Arial" w:hAnsi="Arial"/>
                <w:bCs/>
                <w:sz w:val="22"/>
                <w:szCs w:val="22"/>
              </w:rPr>
            </w:pPr>
            <w:r w:rsidRPr="003501E4">
              <w:rPr>
                <w:rFonts w:ascii="Arial" w:eastAsia="Arial" w:hAnsi="Arial"/>
                <w:bCs/>
                <w:sz w:val="22"/>
                <w:szCs w:val="22"/>
              </w:rPr>
              <w:lastRenderedPageBreak/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25E6578F" w14:textId="77777777" w:rsidR="003501E4" w:rsidRPr="003501E4" w:rsidRDefault="003501E4" w:rsidP="003501E4">
            <w:pPr>
              <w:spacing w:line="253" w:lineRule="exact"/>
              <w:jc w:val="both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0B9C126" w14:textId="77777777" w:rsidR="003501E4" w:rsidRPr="003501E4" w:rsidRDefault="003501E4" w:rsidP="003501E4">
            <w:pPr>
              <w:spacing w:line="253" w:lineRule="exact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3501E4">
              <w:rPr>
                <w:rFonts w:ascii="Arial" w:eastAsia="Arial" w:hAnsi="Arial"/>
                <w:bCs/>
                <w:sz w:val="22"/>
                <w:szCs w:val="22"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716D0691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7EA1CE80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  <w:r w:rsidRPr="003501E4">
        <w:rPr>
          <w:rFonts w:ascii="Arial" w:eastAsia="Arial" w:hAnsi="Arial"/>
          <w:b/>
          <w:bCs/>
          <w:sz w:val="22"/>
          <w:szCs w:val="22"/>
        </w:rPr>
        <w:t xml:space="preserve">CA01. Nombre de projectes finalitzats de IA Generativa. </w:t>
      </w:r>
      <w:r w:rsidRPr="003501E4">
        <w:rPr>
          <w:rFonts w:ascii="Arial" w:eastAsia="Arial" w:hAnsi="Arial"/>
          <w:sz w:val="22"/>
          <w:szCs w:val="22"/>
        </w:rPr>
        <w:t>El licitador acreditarà els serveis o treballs efectuats mitjançant certificats expedits o visats per l’òrgan competent, quan el destinatari sigui una entitat del sector públic; quan el destinatari sigui un subjecte privat, mitjançant un certificat expedit per aquest o, a falta d’aquest certificat, mitjançant una declaració de l’empresari acompanyada de la documentació de què disposi que acrediti la realització de la prestació</w:t>
      </w:r>
    </w:p>
    <w:p w14:paraId="207BFF03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4FF2C8F7" w14:textId="77777777" w:rsidR="003501E4" w:rsidRPr="003501E4" w:rsidRDefault="003501E4" w:rsidP="003501E4">
      <w:pPr>
        <w:spacing w:after="240" w:line="216" w:lineRule="auto"/>
        <w:jc w:val="both"/>
        <w:rPr>
          <w:rFonts w:ascii="Arial" w:eastAsia="Arial" w:hAnsi="Arial"/>
          <w:sz w:val="22"/>
          <w:szCs w:val="22"/>
        </w:rPr>
      </w:pPr>
      <w:r w:rsidRPr="003501E4">
        <w:rPr>
          <w:rFonts w:ascii="Arial" w:eastAsia="Arial" w:hAnsi="Arial"/>
          <w:b/>
          <w:bCs/>
          <w:sz w:val="22"/>
          <w:szCs w:val="22"/>
        </w:rPr>
        <w:t>CA02. Formació i acreditacions</w:t>
      </w:r>
      <w:r w:rsidRPr="003501E4">
        <w:rPr>
          <w:rFonts w:ascii="Arial" w:eastAsia="Arial" w:hAnsi="Arial"/>
          <w:sz w:val="22"/>
          <w:szCs w:val="22"/>
        </w:rPr>
        <w:t>: El licitadors presentaran certificat oficial corresponent vigent.</w:t>
      </w:r>
    </w:p>
    <w:p w14:paraId="30149262" w14:textId="77777777" w:rsidR="003501E4" w:rsidRPr="003501E4" w:rsidRDefault="003501E4" w:rsidP="003501E4">
      <w:pPr>
        <w:spacing w:after="240" w:line="216" w:lineRule="auto"/>
        <w:jc w:val="both"/>
        <w:rPr>
          <w:rFonts w:ascii="Arial" w:eastAsia="Arial" w:hAnsi="Arial"/>
          <w:sz w:val="22"/>
          <w:szCs w:val="22"/>
        </w:rPr>
      </w:pPr>
      <w:r w:rsidRPr="003501E4">
        <w:rPr>
          <w:rFonts w:ascii="Arial" w:eastAsia="Arial" w:hAnsi="Arial"/>
          <w:b/>
          <w:bCs/>
          <w:sz w:val="22"/>
          <w:szCs w:val="22"/>
        </w:rPr>
        <w:t>CA03. Coneixement normatiu i ètic de l’ús de la IA</w:t>
      </w:r>
      <w:r w:rsidRPr="003501E4">
        <w:rPr>
          <w:rFonts w:ascii="Arial" w:eastAsia="Arial" w:hAnsi="Arial"/>
          <w:sz w:val="22"/>
          <w:szCs w:val="22"/>
        </w:rPr>
        <w:t>: El licitadors presentaran certificat corresponent de les formacions.</w:t>
      </w:r>
    </w:p>
    <w:p w14:paraId="20408D99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  <w:r w:rsidRPr="003501E4">
        <w:rPr>
          <w:rFonts w:ascii="Arial" w:eastAsia="Arial" w:hAnsi="Arial"/>
          <w:sz w:val="22"/>
          <w:szCs w:val="22"/>
        </w:rPr>
        <w:t>I per a què consti, signo aquesta oferta.</w:t>
      </w:r>
    </w:p>
    <w:p w14:paraId="6784F1CF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723D7A1F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3B82F4FE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29FD8652" w14:textId="77777777" w:rsidR="003501E4" w:rsidRPr="003501E4" w:rsidRDefault="003501E4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47315F6E" w14:textId="77777777" w:rsidR="00A428E1" w:rsidRPr="003501E4" w:rsidRDefault="00A428E1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4C26E4CA" w14:textId="77777777" w:rsidR="00A428E1" w:rsidRPr="003501E4" w:rsidRDefault="00A428E1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0B23ED75" w14:textId="77777777" w:rsidR="00A428E1" w:rsidRPr="003501E4" w:rsidRDefault="00A428E1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7C594D55" w14:textId="77777777" w:rsidR="00A428E1" w:rsidRPr="003501E4" w:rsidRDefault="00A428E1" w:rsidP="003501E4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</w:p>
    <w:p w14:paraId="08F8C00D" w14:textId="77777777" w:rsidR="00A428E1" w:rsidRPr="003501E4" w:rsidRDefault="00A428E1" w:rsidP="003501E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" w:name="page48"/>
      <w:bookmarkEnd w:id="1"/>
    </w:p>
    <w:p w14:paraId="46BD7883" w14:textId="77777777" w:rsidR="00F44FD8" w:rsidRPr="003501E4" w:rsidRDefault="00F44FD8" w:rsidP="003501E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DC50664" w14:textId="77777777" w:rsidR="00F44FD8" w:rsidRPr="003501E4" w:rsidRDefault="00F44FD8" w:rsidP="003501E4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757B1C0" w14:textId="77777777" w:rsidR="00FD16CB" w:rsidRPr="003501E4" w:rsidRDefault="00FD16CB" w:rsidP="003501E4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3501E4" w:rsidRDefault="00AD22FB" w:rsidP="003501E4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3501E4" w:rsidRDefault="00B13AD1" w:rsidP="003501E4">
      <w:pPr>
        <w:jc w:val="both"/>
        <w:rPr>
          <w:rFonts w:ascii="Arial" w:hAnsi="Arial"/>
          <w:sz w:val="22"/>
          <w:szCs w:val="22"/>
        </w:rPr>
      </w:pPr>
    </w:p>
    <w:sectPr w:rsidR="00B13AD1" w:rsidRPr="003501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286699"/>
    <w:rsid w:val="003501E4"/>
    <w:rsid w:val="00662825"/>
    <w:rsid w:val="00674184"/>
    <w:rsid w:val="009E021E"/>
    <w:rsid w:val="00A428E1"/>
    <w:rsid w:val="00AD22FB"/>
    <w:rsid w:val="00B13AD1"/>
    <w:rsid w:val="00C175CE"/>
    <w:rsid w:val="00D77211"/>
    <w:rsid w:val="00F44FD8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7</cp:revision>
  <dcterms:created xsi:type="dcterms:W3CDTF">2019-05-14T07:28:00Z</dcterms:created>
  <dcterms:modified xsi:type="dcterms:W3CDTF">2025-10-23T08:41:00Z</dcterms:modified>
</cp:coreProperties>
</file>